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8" w:rsidRPr="00E312E8" w:rsidRDefault="00E312E8" w:rsidP="00E312E8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  <w:r w:rsidRPr="00E312E8">
        <w:rPr>
          <w:rFonts w:ascii="Helvetica" w:hAnsi="Helvetica"/>
          <w:b/>
          <w:bCs/>
          <w:color w:val="666666"/>
          <w:sz w:val="32"/>
          <w:szCs w:val="32"/>
        </w:rPr>
        <w:t xml:space="preserve">Długi staż pracy może nie zapewnić prawa do </w:t>
      </w:r>
      <w:proofErr w:type="gramStart"/>
      <w:r w:rsidRPr="00E312E8">
        <w:rPr>
          <w:rFonts w:ascii="Helvetica" w:hAnsi="Helvetica"/>
          <w:b/>
          <w:bCs/>
          <w:color w:val="666666"/>
          <w:sz w:val="32"/>
          <w:szCs w:val="32"/>
        </w:rPr>
        <w:t>renty bo</w:t>
      </w:r>
      <w:proofErr w:type="gramEnd"/>
      <w:r w:rsidRPr="00E312E8">
        <w:rPr>
          <w:rFonts w:ascii="Helvetica" w:hAnsi="Helvetica"/>
          <w:b/>
          <w:bCs/>
          <w:color w:val="666666"/>
          <w:sz w:val="32"/>
          <w:szCs w:val="32"/>
        </w:rPr>
        <w:t xml:space="preserve"> zabraknie okresów składkowych.  W związku z tym faktem podczas 4 posiedzenia Sejmu poseł Stanisław Szwed skierował Interpelację do Ministra Pracy i Polityki Społecznej.</w:t>
      </w:r>
    </w:p>
    <w:p w:rsidR="00E312E8" w:rsidRPr="00E312E8" w:rsidRDefault="006851F6" w:rsidP="00E312E8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  <w:r w:rsidRPr="00E312E8">
        <w:rPr>
          <w:rFonts w:ascii="Helvetica" w:hAnsi="Helvetica"/>
          <w:b/>
          <w:bCs/>
          <w:noProof/>
          <w:color w:val="2E6AA4"/>
          <w:sz w:val="32"/>
          <w:szCs w:val="32"/>
        </w:rPr>
        <w:drawing>
          <wp:inline distT="0" distB="0" distL="0" distR="0">
            <wp:extent cx="949960" cy="949960"/>
            <wp:effectExtent l="19050" t="0" r="2540" b="0"/>
            <wp:docPr id="2" name="Obraz 1" descr="http://www.stanislawszwed.pl/images/stories/thumbnails/images-stories-images-100x100.jpg">
              <a:hlinkClick xmlns:a="http://schemas.openxmlformats.org/drawingml/2006/main" r:id="rId4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nislawszwed.pl/images/stories/thumbnails/images-stories-images-100x100.jpg">
                      <a:hlinkClick r:id="rId4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>Interpelacja w sprawie prawa do renty z tytułu całkowitej niezdolności do pracy dla osób z długim okresem zatrudnienia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>Art. 58 ust. 4 ustawy z 17 grudnia 1998 r. o emeryturach i rentach z FUS (</w:t>
      </w:r>
      <w:proofErr w:type="spellStart"/>
      <w:r w:rsidR="00E312E8" w:rsidRPr="00E312E8">
        <w:rPr>
          <w:rFonts w:ascii="Helvetica" w:hAnsi="Helvetica"/>
          <w:color w:val="666666"/>
          <w:sz w:val="32"/>
          <w:szCs w:val="32"/>
        </w:rPr>
        <w:t>t.j</w:t>
      </w:r>
      <w:proofErr w:type="spellEnd"/>
      <w:r w:rsidR="00E312E8" w:rsidRPr="00E312E8">
        <w:rPr>
          <w:rFonts w:ascii="Helvetica" w:hAnsi="Helvetica"/>
          <w:color w:val="666666"/>
          <w:sz w:val="32"/>
          <w:szCs w:val="32"/>
        </w:rPr>
        <w:t xml:space="preserve">. Dz. U. z 2009 r., Nr 153, poz. 1227, ze zm.) reguluje, kiedy nie jest konieczne </w:t>
      </w:r>
      <w:proofErr w:type="gramStart"/>
      <w:r w:rsidR="00E312E8" w:rsidRPr="00E312E8">
        <w:rPr>
          <w:rFonts w:ascii="Helvetica" w:hAnsi="Helvetica"/>
          <w:color w:val="666666"/>
          <w:sz w:val="32"/>
          <w:szCs w:val="32"/>
        </w:rPr>
        <w:t>posiadanie co</w:t>
      </w:r>
      <w:proofErr w:type="gramEnd"/>
      <w:r w:rsidR="00E312E8" w:rsidRPr="00E312E8">
        <w:rPr>
          <w:rFonts w:ascii="Helvetica" w:hAnsi="Helvetica"/>
          <w:color w:val="666666"/>
          <w:sz w:val="32"/>
          <w:szCs w:val="32"/>
        </w:rPr>
        <w:t xml:space="preserve"> najmniej 5-letniego stażu ubezpieczeniowego w ostatnim dziesięcioleciu przed dniem złożenia wniosku o rentę lub przed dniem powstania niezdolności do pracy. Warunku tego nie muszą spełniać osoby całkowicie niezdolne do pracy, które udowodniły okres składkowy 25 lat dla kobiety i 30 lat dla mężczyzny. 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 xml:space="preserve">Regulacja powyższa powstała po uchwale Sądu Najwyższego z 23 marca 2006 r., w której stwierdzono, że osoba całkowicie niezdolna do pracy ma prawo do renty w wypadku udowodnienia okresu składkowego i nieskładkowego wynoszącego 20 lat dla kobiety i 25 dla mężczyzny, nie zrealizowała jednak w pełni jej postanowień. Wymagania dotyczące okresu ubezpieczeniowego podwyższono o 5 lat: 25 dla kobiety i 30 lat dla mężczyzny oraz wykluczyła okresy nieskładkowe, czyli okresy studiów, urlopów wychowawczych, pobierania zasiłków chorobowych i opiekuńczych. 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 xml:space="preserve">Panie Ministrze! Postawione osobom całkowicie niezdolnym do pracy warunki uzyskania renty, po wykluczeniu okresów nieskładkowych, są trudne do spełnienia, a nawet niemożliwe, </w:t>
      </w:r>
      <w:r w:rsidR="00E312E8" w:rsidRPr="00E312E8">
        <w:rPr>
          <w:rFonts w:ascii="Helvetica" w:hAnsi="Helvetica"/>
          <w:color w:val="666666"/>
          <w:sz w:val="32"/>
          <w:szCs w:val="32"/>
        </w:rPr>
        <w:lastRenderedPageBreak/>
        <w:t xml:space="preserve">co pozostawia ciężko chorych bez środków do życia. 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 xml:space="preserve">Panie Ministrze! 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 xml:space="preserve">1. Czy w sytuacji osoby legitymującej się tak długim stażem pracy, lecz całkowicie niezdolnej do pracy, zaliczenie do stażu tylko okresów składkowych, co było odejściem od postanowienia uchwały Sądu Najwyższego, zgodne jest z zasadami solidarności i współżycia społecznego? 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 xml:space="preserve">2. Czy przewiduje się obniżenie ustawowego wymogu dotyczącego okresu składkowego? </w:t>
      </w:r>
      <w:r w:rsidR="00E312E8" w:rsidRPr="00E312E8">
        <w:rPr>
          <w:rFonts w:ascii="Helvetica" w:hAnsi="Helvetica"/>
          <w:color w:val="666666"/>
          <w:sz w:val="32"/>
          <w:szCs w:val="32"/>
        </w:rPr>
        <w:br/>
        <w:t xml:space="preserve">3. Czy przewiduje się doliczenie okresów nieskładkowych do wymaganego okresu stażu? </w:t>
      </w:r>
    </w:p>
    <w:p w:rsidR="00E312E8" w:rsidRPr="00E312E8" w:rsidRDefault="00E312E8" w:rsidP="00E312E8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</w:p>
    <w:p w:rsidR="00E312E8" w:rsidRPr="00E312E8" w:rsidRDefault="00E312E8" w:rsidP="00E312E8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  <w:r w:rsidRPr="00E312E8">
        <w:rPr>
          <w:rFonts w:ascii="Helvetica" w:hAnsi="Helvetica"/>
          <w:b/>
          <w:bCs/>
          <w:color w:val="666666"/>
          <w:sz w:val="32"/>
          <w:szCs w:val="32"/>
        </w:rPr>
        <w:t> Poniżej Odpowiedź Władysława Kosiniaka-Kamysza, Ministra Pracy i Polityki Społecznej</w:t>
      </w:r>
      <w:proofErr w:type="gramStart"/>
      <w:r w:rsidRPr="00E312E8">
        <w:rPr>
          <w:rFonts w:ascii="Helvetica" w:hAnsi="Helvetica"/>
          <w:b/>
          <w:bCs/>
          <w:color w:val="666666"/>
          <w:sz w:val="32"/>
          <w:szCs w:val="32"/>
        </w:rPr>
        <w:t>: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W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związku z interpelacją posła Stanisława Szweda w sprawie prawa do renty z tytułu całkowitej niezdolności do pracy dla osób z długim okresem zatrudnienia uprzejmie wyjaśniam, że zasadniczym celem świadczeń przyznawanych z Funduszu Ubezpieczeń</w:t>
      </w:r>
      <w:r w:rsidRPr="00E312E8">
        <w:rPr>
          <w:rFonts w:ascii="Helvetica" w:hAnsi="Helvetica"/>
          <w:color w:val="666666"/>
          <w:sz w:val="32"/>
          <w:szCs w:val="32"/>
        </w:rPr>
        <w:br/>
        <w:t>Społecznych jest zapewnienie środków utrzymania osobom ubezpieczonym, które nie mogą kontynuować działalności zarobkowej z przyczyn naturalnych (tj. po osiągnięciu określonego przez przepisy wieku) lub z powodu utraty zdolności do pracy. Dlatego też prawo do renty zależy nie tylko od udowodnienia wymaganego stażu ubezpieczeniowego, na który składają się okresy składkowe i nieskładkowe. Równie ważne jest to, kiedy osoba ubiegająca się o rentę stała się niezdolna do pracy.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W myśl postanowień ustawy z dnia 17 grudnia 1998 r. o emeryturach i rentach z Funduszu Ubezpieczeń Społecznych (Dz. U.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z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2009 r. Nr 153, poz. 1227, z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późn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 xml:space="preserve">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zm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.) warunkiem nabycia prawa do renty jest powstanie niezdolności do pracy (całkowitej lub częściowej) w czasie ubezpieczenia (tj. w jednym ze wskazanych w art. 57 ust. 1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pkt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 xml:space="preserve"> 3 okresów składkowych i nieskładkowych), bądź nie później niż w ciągu 18 miesięcy od jego ustania.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Długość wymaganego okresu ubezpieczenia uzależniona jest od wieku, w jakim powstała niezdolność do pracy. W przypadku osób, o których mowa w art. 58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 xml:space="preserve">ust. 1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pkt</w:t>
      </w:r>
      <w:proofErr w:type="spellEnd"/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5, tzn. gdy niezdolność do pracy powstała po ukończeniu 30.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roku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życia, minimalny okres ubezpieczenia wynosi 5 lat i powinien przypadać – zgodnie z art. 58 ust. 2 – w ciągu ostatniego dziesięciolecia przed zgłoszeniem wniosku o rentę lub przed dniem powstania niezdolności do pracy. Prawo do renty jest ściśle związane z faktem pozostawania w ubezpieczeniu.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Stąd też wszystkie osoby, które stały się niezdolne do pracy w wieku powyżej 30 lat – niezależnie od tego, czy posiadają jedynie wymagany minimalny, czy też znacznie dłuższy staż ubezpieczeniowy – muszą udowodnić, że w okresie 10 lat poprzedzających powstanie niezdolności do pracy lub złożenie wniosku o rentę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pracowały co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najmniej przez 5 lat. Nie jest to bardzo surowy warunek, zważywszy, że ten 5-letni staż nie musi być nieprzerwany, a ponadto w jednej czwartej może składać się z okresów nieskładkowych.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Pragnę też zwrócić uwagę, że ustalając, czy wnioskodawca ma wymagany staż ubezpieczeniowy, organ rentowy bada 10-lecie poprzedzające datę zgłoszenia wniosku lub datę powstania niezdolności do pracy – zależnie od tego, co jest korzystniejsze. Przepisy w tym zakresie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są zatem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elastyczne. Powyższą zasadę stosuje się również do osób ubiegających się o rentę w oparciu o obowiązujący od 1 października 2003 r. art. 57 ust. 2 ustawy o emeryturach i rentach z Funduszu Ubezpieczeń Społecznych, a więc osób uznanych za całkowicie niezdolne do pracy po upływie 18 miesięcy od ustania ubezpieczenia, legitymujących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się co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najmniej 20-letnim (kobiety) i 25-letnim (mężczyźni) okresem składkowym i nieskładkowym.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Odstępstwo od tej zasady przewiduje ust. 4, dodany do art. 58 ustawy o emeryturach i rentach z Funduszu Ubezpieczeń Społecznych ustawą zmieniającą z dnia 28 lipca 2011 r. (Dz. U. Nr 187, poz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. 1112). Umożliwia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on bowiem osobom uznanym za całkowicie niezdolne do pracy uzyskanie renty bez względu na liczbę lat przepracowanych w ciągu ostatniego dziesięciolecia, o ile udokumentują okres składkowy wynoszący co najmniej 25 lat dla kobiety i 30 lat dla mężczyzny. W tym przypadku przy ocenie prawa do renty bez znaczenia jest również moment powstania całkowitej niezdolności do pracy. Może ona powstać w okresie późniejszym niż 18 miesięcy od ustania okresów składkowych i nieskładkowych.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Wprowadzona od 23 września 2011 r. nowa regulacja jest rzeczywiście korzystna dla osób z długim okresem składkowym, a więc z wyłączeniem ze stażu pracy wszelkich okresów nieskładkowych. Jednak polski system ubezpieczeń społecznych przewiduje ścisły związek między prawem do świadczenia a pozostawaniem w ubezpieczeniu w zasadzie do chwili wystąpienia zdarzeń uniemożliwiających lub w znacznym stopniu utrudniających aktywność zawodową.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Pragnę dodać, że w wyroku z dnia 7 września 2004 r., wydanym w sprawie o sygn. akt SK 30/03, Trybunał Konstytucyjny stwierdził, że obowiązujące w tym zakresie przepisy ustawy o emeryturach i rentach z Funduszu Ubezpieczeń Społecznych są zgodne m.in. z art. 2 i art. 67 Konstytucji Rzeczypospolitej Polskiej. Trybunał Konstytucyjny podkreślił, iż „prawo do świadczeń z ubezpieczenia społecznego jest związane z systemem składek ubezpieczeniowych i odpowiednim okresem ubezpieczenia. Niespełnienie ustawowych wymogów dotyczących ubezpieczenia wyklucza skorzystanie ze świadczeń. Stanowi to o istocie instytucji ubezpieczenia i pozostaje w zgodzie z zasadami sprawiedliwości społecznej ze względu na współzależność między wysokością i czasem opłacania składek ubezpieczeniowych a powstaniem i wysokością prawa do świadczenia”.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W związku z powyższym uprzejmie informuję, że w Ministerstwie Pracy i Polityki Społecznej nie planuje się podjęcia inicjatywy ustawodawczej w kierunku dalszego złagodzenia warunków wymaganych do uzyskania renty przez osoby całkowicie niezdolne do pracy, legitymujące się stosunkowo długim (kobiety 20 lat, a mężczyźni 25 lat) okresem podlegania ubezpieczeniom społecznym. Obecnie obowiązujące w tym zakresie przepisy ustawy o emeryturach i rentach z FUS, choć być może nie spełniają oczekiwań wszystkich zainteresowanych, uważam za optymalne. Przewidują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one bowiem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możliwość przyznania w drodze wyjątku prawa do renty ubezpieczonemu, który wskutek szczególnych okoliczności nie spełnia warunków wymaganych w ustawie, a ze względu na całkowitą niezdolność do pracy lub wiek nie może podjąć pracy lub działalności objętej ubezpieczeniem społecznym i nie ma niezbędnych środków utrzymania. Prawo do podejmowania takich decyzji należy – zgodnie z art. 83 ust. 1 tej ustawy – do prezesa Zakładu Ubezpieczeń Społecznych. Dokonując natomiast oceny ww. przepisów w aspekcie ochrony interesów osób niezdolnych do pracy, nie można – jak czyni to pan poseł – odwoływać się wyłącznie do idei solidarności i współżycia społecznego. Renty wypłacane z tytułu podlegania ubezpieczeniom społecznym nie mają charakteru świadczenia socjalnego, przyznawanego według potrzeb, np. ze względu na trudną sytuację materialną. Fakt ten może natomiast uzasadniać starania o objęcie takich osób jedną ze stosownych form pomocy przewidzianych w ustawie z dnia 12 marca 2004 r. o pomocy społecznej (Dz. U.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z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2009 r. Nr 175, poz. 1362, z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późn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>. zm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.).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Władysław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Kosiniak-Kamysz</w:t>
      </w:r>
      <w:r w:rsidRPr="00E312E8">
        <w:rPr>
          <w:rFonts w:ascii="Helvetica" w:hAnsi="Helvetica"/>
          <w:color w:val="666666"/>
          <w:sz w:val="32"/>
          <w:szCs w:val="32"/>
        </w:rPr>
        <w:br/>
        <w:t>Minister Pracy i Polityki Społecznej</w:t>
      </w:r>
    </w:p>
    <w:p w:rsidR="00CD55B5" w:rsidRPr="00E312E8" w:rsidRDefault="00CD55B5">
      <w:pPr>
        <w:rPr>
          <w:sz w:val="28"/>
          <w:szCs w:val="28"/>
        </w:rPr>
      </w:pPr>
    </w:p>
    <w:sectPr w:rsidR="00CD55B5" w:rsidRPr="00E312E8" w:rsidSect="00C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E312E8"/>
    <w:rsid w:val="005C1D53"/>
    <w:rsid w:val="006851F6"/>
    <w:rsid w:val="00A61BDA"/>
    <w:rsid w:val="00CD55B5"/>
    <w:rsid w:val="00CF2AC0"/>
    <w:rsid w:val="00E3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12E8"/>
    <w:pPr>
      <w:spacing w:after="28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51813">
      <w:bodyDiv w:val="1"/>
      <w:marLeft w:val="0"/>
      <w:marRight w:val="0"/>
      <w:marTop w:val="0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229">
                              <w:marLeft w:val="187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tanislawszwed.pl/images/stories/images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5</cp:revision>
  <dcterms:created xsi:type="dcterms:W3CDTF">2013-10-25T13:27:00Z</dcterms:created>
  <dcterms:modified xsi:type="dcterms:W3CDTF">2013-10-25T14:08:00Z</dcterms:modified>
</cp:coreProperties>
</file>